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F1D" w:rsidRPr="00392F1D" w:rsidRDefault="00D62E04">
      <w:pPr>
        <w:rPr>
          <w:rStyle w:val="style3"/>
          <w:rFonts w:hint="eastAsia"/>
          <w:color w:val="009900"/>
        </w:rPr>
      </w:pPr>
      <w:r>
        <w:rPr>
          <w:rStyle w:val="style3"/>
          <w:rFonts w:hint="eastAsia"/>
          <w:color w:val="009900"/>
        </w:rPr>
        <w:t>台灣</w:t>
      </w:r>
      <w:r w:rsidR="0082349D">
        <w:rPr>
          <w:rStyle w:val="style3"/>
          <w:rFonts w:hint="eastAsia"/>
          <w:color w:val="009900"/>
        </w:rPr>
        <w:t>某五星級</w:t>
      </w:r>
      <w:r w:rsidR="00AC0A14">
        <w:rPr>
          <w:rStyle w:val="style3"/>
          <w:rFonts w:hint="eastAsia"/>
          <w:color w:val="009900"/>
        </w:rPr>
        <w:t>國際</w:t>
      </w:r>
      <w:r w:rsidR="00AC0A14">
        <w:rPr>
          <w:rStyle w:val="style3"/>
          <w:rFonts w:hint="eastAsia"/>
          <w:color w:val="009900"/>
        </w:rPr>
        <w:t>觀光</w:t>
      </w:r>
      <w:r w:rsidR="0082349D">
        <w:rPr>
          <w:rStyle w:val="style3"/>
          <w:rFonts w:hint="eastAsia"/>
          <w:color w:val="009900"/>
        </w:rPr>
        <w:t>飯店</w:t>
      </w:r>
      <w:r w:rsidR="00E63329">
        <w:rPr>
          <w:rStyle w:val="style3"/>
          <w:color w:val="009900"/>
        </w:rPr>
        <w:t>--</w:t>
      </w:r>
      <w:r w:rsidR="0082349D">
        <w:rPr>
          <w:rStyle w:val="style3"/>
          <w:rFonts w:hint="eastAsia"/>
          <w:color w:val="009900"/>
        </w:rPr>
        <w:t>規劃網路訂房系統</w:t>
      </w:r>
      <w:r w:rsidR="00E63329">
        <w:rPr>
          <w:rStyle w:val="style3"/>
          <w:rFonts w:hint="eastAsia"/>
          <w:color w:val="009900"/>
        </w:rPr>
        <w:t>硬體</w:t>
      </w:r>
      <w:bookmarkStart w:id="0" w:name="_GoBack"/>
      <w:bookmarkEnd w:id="0"/>
    </w:p>
    <w:p w:rsidR="00392F1D" w:rsidRDefault="0082349D">
      <w:pPr>
        <w:rPr>
          <w:color w:val="0000FF"/>
        </w:rPr>
      </w:pPr>
      <w:r>
        <w:rPr>
          <w:rFonts w:hint="eastAsia"/>
          <w:color w:val="0000FF"/>
        </w:rPr>
        <w:t>提供網路、伺服器與儲存整合規劃，配合飯店軟體廠商建置網路訂房系統，以利</w:t>
      </w:r>
      <w:r w:rsidR="00AC0A14">
        <w:rPr>
          <w:rFonts w:hint="eastAsia"/>
          <w:color w:val="0000FF"/>
        </w:rPr>
        <w:t>來自世界各地的</w:t>
      </w:r>
      <w:r>
        <w:rPr>
          <w:rFonts w:hint="eastAsia"/>
          <w:color w:val="0000FF"/>
        </w:rPr>
        <w:t>客戶透過網路完成訂房作業</w:t>
      </w:r>
      <w:r w:rsidR="00392F1D" w:rsidRPr="00392F1D">
        <w:rPr>
          <w:color w:val="0000FF"/>
        </w:rPr>
        <w:t>。</w:t>
      </w:r>
    </w:p>
    <w:p w:rsidR="0022671D" w:rsidRDefault="0022671D">
      <w:pPr>
        <w:rPr>
          <w:color w:val="0000FF"/>
        </w:rPr>
      </w:pPr>
    </w:p>
    <w:p w:rsidR="0022671D" w:rsidRPr="0022671D" w:rsidRDefault="0022671D" w:rsidP="0022671D">
      <w:pPr>
        <w:rPr>
          <w:b/>
          <w:color w:val="0000FF"/>
        </w:rPr>
      </w:pPr>
      <w:r w:rsidRPr="0022671D">
        <w:rPr>
          <w:rFonts w:hint="eastAsia"/>
          <w:b/>
          <w:color w:val="0000FF"/>
        </w:rPr>
        <w:t>客戶背景摘要</w:t>
      </w:r>
    </w:p>
    <w:p w:rsidR="0022671D" w:rsidRPr="000D6003" w:rsidRDefault="0022671D" w:rsidP="0022671D">
      <w:pPr>
        <w:rPr>
          <w:color w:val="000000" w:themeColor="text1"/>
        </w:rPr>
      </w:pPr>
      <w:r w:rsidRPr="000D6003">
        <w:rPr>
          <w:rFonts w:hint="eastAsia"/>
          <w:color w:val="000000" w:themeColor="text1"/>
        </w:rPr>
        <w:t>台灣</w:t>
      </w:r>
      <w:r w:rsidR="0082349D" w:rsidRPr="0082349D">
        <w:rPr>
          <w:rFonts w:hint="eastAsia"/>
          <w:color w:val="000000" w:themeColor="text1"/>
        </w:rPr>
        <w:t>某國際</w:t>
      </w:r>
      <w:r w:rsidR="00AC0A14">
        <w:rPr>
          <w:rFonts w:hint="eastAsia"/>
          <w:color w:val="000000" w:themeColor="text1"/>
        </w:rPr>
        <w:t>觀光</w:t>
      </w:r>
      <w:r w:rsidR="0082349D" w:rsidRPr="0082349D">
        <w:rPr>
          <w:rFonts w:hint="eastAsia"/>
          <w:color w:val="000000" w:themeColor="text1"/>
        </w:rPr>
        <w:t>飯店</w:t>
      </w:r>
      <w:r w:rsidR="00AC0A14">
        <w:rPr>
          <w:rFonts w:hint="eastAsia"/>
          <w:color w:val="000000" w:themeColor="text1"/>
        </w:rPr>
        <w:t>於高雄、新竹、台北皆有設置營業據點，舉凡客房、中、西餐廳皆備，提供顧客喜慶宴會、酒會、及大型會議之場所。</w:t>
      </w:r>
    </w:p>
    <w:p w:rsidR="0022671D" w:rsidRPr="0022671D" w:rsidRDefault="0022671D" w:rsidP="0022671D">
      <w:pPr>
        <w:rPr>
          <w:color w:val="0000FF"/>
        </w:rPr>
      </w:pPr>
    </w:p>
    <w:p w:rsidR="0022671D" w:rsidRPr="0022671D" w:rsidRDefault="0022671D" w:rsidP="0022671D">
      <w:pPr>
        <w:rPr>
          <w:b/>
          <w:color w:val="0000FF"/>
        </w:rPr>
      </w:pPr>
      <w:r>
        <w:rPr>
          <w:rFonts w:hint="eastAsia"/>
          <w:b/>
          <w:color w:val="0000FF"/>
        </w:rPr>
        <w:t>專</w:t>
      </w:r>
      <w:r w:rsidRPr="0022671D">
        <w:rPr>
          <w:rFonts w:hint="eastAsia"/>
          <w:b/>
          <w:color w:val="0000FF"/>
        </w:rPr>
        <w:t>案主要挑戰</w:t>
      </w:r>
    </w:p>
    <w:p w:rsidR="0022671D" w:rsidRPr="000D6003" w:rsidRDefault="00AC0A14" w:rsidP="0022671D">
      <w:pPr>
        <w:rPr>
          <w:color w:val="000000" w:themeColor="text1"/>
        </w:rPr>
      </w:pPr>
      <w:r>
        <w:rPr>
          <w:rFonts w:hint="eastAsia"/>
          <w:color w:val="000000" w:themeColor="text1"/>
        </w:rPr>
        <w:t>一個運作穩定與高可用的</w:t>
      </w:r>
      <w:proofErr w:type="gramStart"/>
      <w:r>
        <w:rPr>
          <w:rFonts w:hint="eastAsia"/>
          <w:color w:val="000000" w:themeColor="text1"/>
        </w:rPr>
        <w:t>的</w:t>
      </w:r>
      <w:proofErr w:type="gramEnd"/>
      <w:r>
        <w:rPr>
          <w:rFonts w:hint="eastAsia"/>
          <w:color w:val="000000" w:themeColor="text1"/>
        </w:rPr>
        <w:t>資訊系統與公司營運關係密切，透過網路訂房系統，提供來自世界各地的自由行背包客或是商務人士快速安排旅程中的住所，由於本專案設備將配置於</w:t>
      </w:r>
      <w:r>
        <w:rPr>
          <w:rFonts w:hint="eastAsia"/>
          <w:color w:val="000000" w:themeColor="text1"/>
        </w:rPr>
        <w:t>IDC</w:t>
      </w:r>
      <w:r>
        <w:rPr>
          <w:rFonts w:hint="eastAsia"/>
          <w:color w:val="000000" w:themeColor="text1"/>
        </w:rPr>
        <w:t>機房，不論機櫃空間與電力使用皆需斤斤計較，同時提供高可用的伺服器與儲存系統</w:t>
      </w:r>
      <w:r w:rsidR="0022671D" w:rsidRPr="000D6003">
        <w:rPr>
          <w:rFonts w:hint="eastAsia"/>
          <w:color w:val="000000" w:themeColor="text1"/>
        </w:rPr>
        <w:t>。</w:t>
      </w:r>
    </w:p>
    <w:p w:rsidR="0022671D" w:rsidRPr="00AC0A14" w:rsidRDefault="0022671D" w:rsidP="0022671D">
      <w:pPr>
        <w:rPr>
          <w:color w:val="0000FF"/>
        </w:rPr>
      </w:pPr>
    </w:p>
    <w:p w:rsidR="0022671D" w:rsidRPr="000D6003" w:rsidRDefault="0022671D" w:rsidP="0022671D">
      <w:pPr>
        <w:rPr>
          <w:b/>
          <w:color w:val="0000FF"/>
        </w:rPr>
      </w:pPr>
      <w:r w:rsidRPr="000D6003">
        <w:rPr>
          <w:rFonts w:hint="eastAsia"/>
          <w:b/>
          <w:color w:val="0000FF"/>
        </w:rPr>
        <w:t>專案目標</w:t>
      </w:r>
    </w:p>
    <w:p w:rsidR="0022671D" w:rsidRPr="0022671D" w:rsidRDefault="00AC0A14" w:rsidP="0022671D">
      <w:pPr>
        <w:rPr>
          <w:color w:val="0000FF"/>
        </w:rPr>
      </w:pPr>
      <w:r>
        <w:rPr>
          <w:rFonts w:hint="eastAsia"/>
          <w:color w:val="000000" w:themeColor="text1"/>
        </w:rPr>
        <w:t>規劃</w:t>
      </w:r>
      <w:r>
        <w:rPr>
          <w:rFonts w:hint="eastAsia"/>
          <w:color w:val="000000" w:themeColor="text1"/>
        </w:rPr>
        <w:t xml:space="preserve">HP </w:t>
      </w:r>
      <w:proofErr w:type="spellStart"/>
      <w:r>
        <w:rPr>
          <w:color w:val="000000" w:themeColor="text1"/>
        </w:rPr>
        <w:t>BladeSystem</w:t>
      </w:r>
      <w:proofErr w:type="spellEnd"/>
      <w:r>
        <w:rPr>
          <w:rFonts w:hint="eastAsia"/>
          <w:color w:val="000000" w:themeColor="text1"/>
        </w:rPr>
        <w:t>刀鋒系統，</w:t>
      </w:r>
      <w:r w:rsidR="00C37BD1">
        <w:rPr>
          <w:color w:val="000000" w:themeColor="text1"/>
        </w:rPr>
        <w:t>10U</w:t>
      </w:r>
      <w:r w:rsidR="00C37BD1">
        <w:rPr>
          <w:rFonts w:hint="eastAsia"/>
          <w:color w:val="000000" w:themeColor="text1"/>
        </w:rPr>
        <w:t>高度的機箱最大可容納</w:t>
      </w:r>
      <w:r w:rsidR="00C37BD1">
        <w:rPr>
          <w:color w:val="000000" w:themeColor="text1"/>
        </w:rPr>
        <w:t>16</w:t>
      </w:r>
      <w:r w:rsidR="00C37BD1">
        <w:rPr>
          <w:rFonts w:hint="eastAsia"/>
          <w:color w:val="000000" w:themeColor="text1"/>
        </w:rPr>
        <w:t>台雙處理器伺服器，同時整合網路以及儲存交換器模組，簡化線路配置需求，並透過共用散熱風扇與高效能電源供應器，降低電力轉換損耗與運作所需電力</w:t>
      </w:r>
      <w:r w:rsidR="0022671D" w:rsidRPr="000D6003">
        <w:rPr>
          <w:rFonts w:hint="eastAsia"/>
          <w:color w:val="000000" w:themeColor="text1"/>
        </w:rPr>
        <w:t>。</w:t>
      </w:r>
    </w:p>
    <w:p w:rsidR="0022671D" w:rsidRPr="0022671D" w:rsidRDefault="0022671D" w:rsidP="0022671D">
      <w:pPr>
        <w:rPr>
          <w:color w:val="0000FF"/>
        </w:rPr>
      </w:pPr>
    </w:p>
    <w:p w:rsidR="0022671D" w:rsidRPr="000D6003" w:rsidRDefault="007C7289" w:rsidP="0022671D">
      <w:pPr>
        <w:rPr>
          <w:b/>
          <w:color w:val="0000FF"/>
        </w:rPr>
      </w:pPr>
      <w:r>
        <w:rPr>
          <w:rFonts w:hint="eastAsia"/>
          <w:b/>
          <w:color w:val="0000FF"/>
        </w:rPr>
        <w:t>大綜提供規劃建議</w:t>
      </w:r>
      <w:r w:rsidR="0022671D" w:rsidRPr="000D6003">
        <w:rPr>
          <w:rFonts w:hint="eastAsia"/>
          <w:b/>
          <w:color w:val="0000FF"/>
        </w:rPr>
        <w:t>與服務</w:t>
      </w:r>
    </w:p>
    <w:p w:rsidR="0022671D" w:rsidRPr="00FE3FE6" w:rsidRDefault="0022671D" w:rsidP="0022671D">
      <w:pPr>
        <w:rPr>
          <w:rFonts w:hint="eastAsia"/>
          <w:color w:val="000000" w:themeColor="text1"/>
        </w:rPr>
      </w:pPr>
      <w:r w:rsidRPr="000D6003">
        <w:rPr>
          <w:rFonts w:hint="eastAsia"/>
          <w:color w:val="000000" w:themeColor="text1"/>
        </w:rPr>
        <w:t>大綜電腦協助</w:t>
      </w:r>
      <w:r w:rsidR="00C37BD1">
        <w:rPr>
          <w:rFonts w:hint="eastAsia"/>
          <w:color w:val="000000" w:themeColor="text1"/>
        </w:rPr>
        <w:t>建置</w:t>
      </w:r>
      <w:r w:rsidR="00C37BD1">
        <w:rPr>
          <w:rFonts w:hint="eastAsia"/>
          <w:color w:val="000000" w:themeColor="text1"/>
        </w:rPr>
        <w:t xml:space="preserve">HP </w:t>
      </w:r>
      <w:proofErr w:type="spellStart"/>
      <w:r w:rsidR="00C37BD1">
        <w:rPr>
          <w:color w:val="000000" w:themeColor="text1"/>
        </w:rPr>
        <w:t>BladeSystem</w:t>
      </w:r>
      <w:proofErr w:type="spellEnd"/>
      <w:r w:rsidR="00C37BD1">
        <w:rPr>
          <w:rFonts w:hint="eastAsia"/>
          <w:color w:val="000000" w:themeColor="text1"/>
        </w:rPr>
        <w:t>刀鋒系統</w:t>
      </w:r>
      <w:r w:rsidR="00FE3FE6">
        <w:rPr>
          <w:rFonts w:hint="eastAsia"/>
          <w:color w:val="000000" w:themeColor="text1"/>
        </w:rPr>
        <w:t>與</w:t>
      </w:r>
      <w:r w:rsidR="00C37BD1">
        <w:rPr>
          <w:rFonts w:hint="eastAsia"/>
          <w:color w:val="000000" w:themeColor="text1"/>
        </w:rPr>
        <w:t>最新</w:t>
      </w:r>
      <w:r w:rsidR="00C37BD1">
        <w:rPr>
          <w:color w:val="000000" w:themeColor="text1"/>
        </w:rPr>
        <w:t xml:space="preserve">3PAR </w:t>
      </w:r>
      <w:proofErr w:type="spellStart"/>
      <w:r w:rsidR="00C37BD1">
        <w:rPr>
          <w:color w:val="000000" w:themeColor="text1"/>
        </w:rPr>
        <w:t>StoreServe</w:t>
      </w:r>
      <w:proofErr w:type="spellEnd"/>
      <w:r w:rsidR="00C37BD1">
        <w:rPr>
          <w:color w:val="000000" w:themeColor="text1"/>
        </w:rPr>
        <w:t xml:space="preserve"> 7200</w:t>
      </w:r>
      <w:r w:rsidR="00C37BD1">
        <w:rPr>
          <w:rFonts w:hint="eastAsia"/>
          <w:color w:val="000000" w:themeColor="text1"/>
        </w:rPr>
        <w:t>中階企業級儲存，</w:t>
      </w:r>
      <w:r w:rsidR="00FE3FE6">
        <w:rPr>
          <w:rFonts w:hint="eastAsia"/>
          <w:color w:val="000000" w:themeColor="text1"/>
        </w:rPr>
        <w:t>並透過</w:t>
      </w:r>
      <w:proofErr w:type="spellStart"/>
      <w:r w:rsidR="00FE3FE6">
        <w:rPr>
          <w:color w:val="000000" w:themeColor="text1"/>
        </w:rPr>
        <w:t>Fortigate</w:t>
      </w:r>
      <w:proofErr w:type="spellEnd"/>
      <w:r w:rsidR="00FE3FE6">
        <w:rPr>
          <w:color w:val="000000" w:themeColor="text1"/>
        </w:rPr>
        <w:t xml:space="preserve"> UTM</w:t>
      </w:r>
      <w:r w:rsidR="00FE3FE6">
        <w:rPr>
          <w:rFonts w:hint="eastAsia"/>
          <w:color w:val="000000" w:themeColor="text1"/>
        </w:rPr>
        <w:t>系統提供安全的對外服務與系統存取。</w:t>
      </w:r>
    </w:p>
    <w:p w:rsidR="0022671D" w:rsidRPr="00FE3FE6" w:rsidRDefault="0022671D" w:rsidP="0022671D">
      <w:pPr>
        <w:rPr>
          <w:color w:val="000000" w:themeColor="text1"/>
        </w:rPr>
      </w:pPr>
    </w:p>
    <w:p w:rsidR="0022671D" w:rsidRPr="000D6003" w:rsidRDefault="007C7289" w:rsidP="0022671D">
      <w:pPr>
        <w:rPr>
          <w:b/>
          <w:color w:val="0000FF"/>
        </w:rPr>
      </w:pPr>
      <w:r>
        <w:rPr>
          <w:rFonts w:hint="eastAsia"/>
          <w:b/>
          <w:color w:val="0000FF"/>
        </w:rPr>
        <w:t>專案導入</w:t>
      </w:r>
      <w:r w:rsidR="0022671D" w:rsidRPr="000D6003">
        <w:rPr>
          <w:rFonts w:hint="eastAsia"/>
          <w:b/>
          <w:color w:val="0000FF"/>
        </w:rPr>
        <w:t>效益</w:t>
      </w:r>
    </w:p>
    <w:p w:rsidR="00FE3FE6" w:rsidRDefault="00FE3FE6" w:rsidP="00FE3FE6">
      <w:pPr>
        <w:pStyle w:val="a4"/>
        <w:numPr>
          <w:ilvl w:val="0"/>
          <w:numId w:val="3"/>
        </w:numPr>
        <w:ind w:leftChars="0"/>
        <w:rPr>
          <w:color w:val="000000" w:themeColor="text1"/>
        </w:rPr>
      </w:pPr>
      <w:r>
        <w:rPr>
          <w:rFonts w:hint="eastAsia"/>
          <w:color w:val="000000" w:themeColor="text1"/>
        </w:rPr>
        <w:t>最小的空間與電力使用與簡化</w:t>
      </w:r>
      <w:proofErr w:type="gramStart"/>
      <w:r>
        <w:rPr>
          <w:rFonts w:hint="eastAsia"/>
          <w:color w:val="000000" w:themeColor="text1"/>
        </w:rPr>
        <w:t>佈</w:t>
      </w:r>
      <w:proofErr w:type="gramEnd"/>
      <w:r>
        <w:rPr>
          <w:rFonts w:hint="eastAsia"/>
          <w:color w:val="000000" w:themeColor="text1"/>
        </w:rPr>
        <w:t>線需求，藉由刀鋒機箱上的</w:t>
      </w:r>
      <w:r w:rsidRPr="00FE3FE6">
        <w:rPr>
          <w:color w:val="000000" w:themeColor="text1"/>
        </w:rPr>
        <w:t>HP Onboard Administrator</w:t>
      </w:r>
      <w:r>
        <w:rPr>
          <w:rFonts w:hint="eastAsia"/>
          <w:color w:val="000000" w:themeColor="text1"/>
        </w:rPr>
        <w:t>提供管理人員於任何地方皆可快速掌握設備硬體狀態與遠端操作伺服器的</w:t>
      </w:r>
      <w:r w:rsidR="003C5B95">
        <w:rPr>
          <w:rFonts w:hint="eastAsia"/>
          <w:color w:val="000000" w:themeColor="text1"/>
        </w:rPr>
        <w:t>整合</w:t>
      </w:r>
      <w:r>
        <w:rPr>
          <w:rFonts w:hint="eastAsia"/>
          <w:color w:val="000000" w:themeColor="text1"/>
        </w:rPr>
        <w:t>系統管理平台。</w:t>
      </w:r>
    </w:p>
    <w:p w:rsidR="003C5B95" w:rsidRDefault="003C5B95" w:rsidP="00FE3FE6">
      <w:pPr>
        <w:pStyle w:val="a4"/>
        <w:numPr>
          <w:ilvl w:val="0"/>
          <w:numId w:val="3"/>
        </w:numPr>
        <w:ind w:leftChars="0"/>
        <w:rPr>
          <w:color w:val="000000" w:themeColor="text1"/>
        </w:rPr>
      </w:pPr>
      <w:r>
        <w:rPr>
          <w:rFonts w:hint="eastAsia"/>
          <w:color w:val="000000" w:themeColor="text1"/>
        </w:rPr>
        <w:t>刀鋒機箱後方</w:t>
      </w:r>
      <w:r>
        <w:rPr>
          <w:rFonts w:hint="eastAsia"/>
          <w:color w:val="000000" w:themeColor="text1"/>
        </w:rPr>
        <w:t>I</w:t>
      </w:r>
      <w:r>
        <w:rPr>
          <w:color w:val="000000" w:themeColor="text1"/>
        </w:rPr>
        <w:t>/O</w:t>
      </w:r>
      <w:r>
        <w:rPr>
          <w:rFonts w:hint="eastAsia"/>
          <w:color w:val="000000" w:themeColor="text1"/>
        </w:rPr>
        <w:t>模組皆為備援配置，提供線路與網路、儲存交換器高可用。</w:t>
      </w:r>
    </w:p>
    <w:p w:rsidR="000D6003" w:rsidRPr="003C5B95" w:rsidRDefault="00FE3FE6" w:rsidP="003C5B95">
      <w:pPr>
        <w:pStyle w:val="a4"/>
        <w:numPr>
          <w:ilvl w:val="0"/>
          <w:numId w:val="3"/>
        </w:numPr>
        <w:ind w:leftChars="0"/>
        <w:rPr>
          <w:color w:val="000000" w:themeColor="text1"/>
        </w:rPr>
      </w:pPr>
      <w:r>
        <w:rPr>
          <w:rFonts w:hint="eastAsia"/>
          <w:color w:val="000000" w:themeColor="text1"/>
        </w:rPr>
        <w:t>透過</w:t>
      </w:r>
      <w:r>
        <w:rPr>
          <w:color w:val="000000" w:themeColor="text1"/>
        </w:rPr>
        <w:t xml:space="preserve">3PAR </w:t>
      </w:r>
      <w:proofErr w:type="spellStart"/>
      <w:r>
        <w:rPr>
          <w:color w:val="000000" w:themeColor="text1"/>
        </w:rPr>
        <w:t>StoreServe</w:t>
      </w:r>
      <w:proofErr w:type="spellEnd"/>
      <w:r>
        <w:rPr>
          <w:color w:val="000000" w:themeColor="text1"/>
        </w:rPr>
        <w:t xml:space="preserve"> 7200</w:t>
      </w:r>
      <w:r>
        <w:rPr>
          <w:rFonts w:hint="eastAsia"/>
          <w:color w:val="000000" w:themeColor="text1"/>
        </w:rPr>
        <w:t>陣列控制器中的高性能</w:t>
      </w:r>
      <w:r>
        <w:rPr>
          <w:rFonts w:hint="eastAsia"/>
          <w:color w:val="000000" w:themeColor="text1"/>
        </w:rPr>
        <w:t>ASIC</w:t>
      </w:r>
      <w:r>
        <w:rPr>
          <w:rFonts w:hint="eastAsia"/>
          <w:color w:val="000000" w:themeColor="text1"/>
        </w:rPr>
        <w:t>處理器，</w:t>
      </w:r>
      <w:r w:rsidR="003C5B95">
        <w:rPr>
          <w:rFonts w:hint="eastAsia"/>
          <w:color w:val="000000" w:themeColor="text1"/>
        </w:rPr>
        <w:t>快速處理前端系統上的訂房交易資料或是大型檔案傳輸，</w:t>
      </w:r>
      <w:proofErr w:type="gramStart"/>
      <w:r w:rsidR="003C5B95">
        <w:rPr>
          <w:rFonts w:hint="eastAsia"/>
          <w:color w:val="000000" w:themeColor="text1"/>
        </w:rPr>
        <w:t>此外，</w:t>
      </w:r>
      <w:proofErr w:type="gramEnd"/>
      <w:r>
        <w:rPr>
          <w:rFonts w:hint="eastAsia"/>
          <w:color w:val="000000" w:themeColor="text1"/>
        </w:rPr>
        <w:t>即使透過</w:t>
      </w:r>
      <w:r>
        <w:rPr>
          <w:color w:val="000000" w:themeColor="text1"/>
        </w:rPr>
        <w:t>Thin Provision</w:t>
      </w:r>
      <w:r w:rsidR="003C5B95">
        <w:rPr>
          <w:rFonts w:hint="eastAsia"/>
          <w:color w:val="000000" w:themeColor="text1"/>
        </w:rPr>
        <w:t>提供較寬鬆的</w:t>
      </w:r>
      <w:r>
        <w:rPr>
          <w:rFonts w:hint="eastAsia"/>
          <w:color w:val="000000" w:themeColor="text1"/>
        </w:rPr>
        <w:t>前端伺服器磁碟空間</w:t>
      </w:r>
      <w:r w:rsidR="003C5B95">
        <w:rPr>
          <w:rFonts w:hint="eastAsia"/>
          <w:color w:val="000000" w:themeColor="text1"/>
        </w:rPr>
        <w:t>配置</w:t>
      </w:r>
      <w:r>
        <w:rPr>
          <w:rFonts w:hint="eastAsia"/>
          <w:color w:val="000000" w:themeColor="text1"/>
        </w:rPr>
        <w:t>，</w:t>
      </w:r>
      <w:r w:rsidR="003C5B95">
        <w:rPr>
          <w:rFonts w:hint="eastAsia"/>
          <w:color w:val="000000" w:themeColor="text1"/>
        </w:rPr>
        <w:t>在使用空間快速擴展的狀態下</w:t>
      </w:r>
      <w:r>
        <w:rPr>
          <w:rFonts w:hint="eastAsia"/>
          <w:color w:val="000000" w:themeColor="text1"/>
        </w:rPr>
        <w:t>亦不影響資料讀寫性能，當前端系統刪除檔案與空間佔用時，更可將磁碟空間回收，</w:t>
      </w:r>
      <w:r w:rsidR="003C5B95">
        <w:rPr>
          <w:rFonts w:hint="eastAsia"/>
          <w:color w:val="000000" w:themeColor="text1"/>
        </w:rPr>
        <w:t>再次配置於</w:t>
      </w:r>
      <w:r>
        <w:rPr>
          <w:rFonts w:hint="eastAsia"/>
          <w:color w:val="000000" w:themeColor="text1"/>
        </w:rPr>
        <w:t>其他伺服器使用</w:t>
      </w:r>
      <w:r w:rsidR="003C5B95">
        <w:rPr>
          <w:rFonts w:hint="eastAsia"/>
          <w:color w:val="000000" w:themeColor="text1"/>
        </w:rPr>
        <w:t>，藉此最大化利用現有磁碟空間資源，降低後續空間擴充與磁碟採購需求</w:t>
      </w:r>
      <w:r w:rsidRPr="003C5B95">
        <w:rPr>
          <w:rFonts w:hint="eastAsia"/>
          <w:color w:val="000000" w:themeColor="text1"/>
        </w:rPr>
        <w:t>。</w:t>
      </w:r>
    </w:p>
    <w:p w:rsidR="000D6003" w:rsidRPr="000D6003" w:rsidRDefault="000D6003">
      <w:pPr>
        <w:rPr>
          <w:color w:val="000000" w:themeColor="text1"/>
        </w:rPr>
      </w:pPr>
    </w:p>
    <w:sectPr w:rsidR="000D6003" w:rsidRPr="000D600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http://www.systex.com.tw/images/icon.gif" style="width:10.5pt;height:9.75pt;visibility:visible;mso-wrap-style:square" o:bullet="t">
        <v:imagedata r:id="rId1" o:title="icon"/>
      </v:shape>
    </w:pict>
  </w:numPicBullet>
  <w:abstractNum w:abstractNumId="0">
    <w:nsid w:val="10CD2CA6"/>
    <w:multiLevelType w:val="hybridMultilevel"/>
    <w:tmpl w:val="19BEDB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6106D52"/>
    <w:multiLevelType w:val="hybridMultilevel"/>
    <w:tmpl w:val="5ADC40C6"/>
    <w:lvl w:ilvl="0" w:tplc="792870BC">
      <w:start w:val="1"/>
      <w:numFmt w:val="bullet"/>
      <w:lvlText w:val=""/>
      <w:lvlPicBulletId w:val="0"/>
      <w:lvlJc w:val="left"/>
      <w:pPr>
        <w:tabs>
          <w:tab w:val="num" w:pos="480"/>
        </w:tabs>
        <w:ind w:left="480" w:firstLine="0"/>
      </w:pPr>
      <w:rPr>
        <w:rFonts w:ascii="Symbol" w:hAnsi="Symbol" w:hint="default"/>
      </w:rPr>
    </w:lvl>
    <w:lvl w:ilvl="1" w:tplc="7916B21E" w:tentative="1">
      <w:start w:val="1"/>
      <w:numFmt w:val="bullet"/>
      <w:lvlText w:val=""/>
      <w:lvlJc w:val="left"/>
      <w:pPr>
        <w:tabs>
          <w:tab w:val="num" w:pos="960"/>
        </w:tabs>
        <w:ind w:left="960" w:firstLine="0"/>
      </w:pPr>
      <w:rPr>
        <w:rFonts w:ascii="Symbol" w:hAnsi="Symbol" w:hint="default"/>
      </w:rPr>
    </w:lvl>
    <w:lvl w:ilvl="2" w:tplc="B956A954" w:tentative="1">
      <w:start w:val="1"/>
      <w:numFmt w:val="bullet"/>
      <w:lvlText w:val=""/>
      <w:lvlJc w:val="left"/>
      <w:pPr>
        <w:tabs>
          <w:tab w:val="num" w:pos="1440"/>
        </w:tabs>
        <w:ind w:left="1440" w:firstLine="0"/>
      </w:pPr>
      <w:rPr>
        <w:rFonts w:ascii="Symbol" w:hAnsi="Symbol" w:hint="default"/>
      </w:rPr>
    </w:lvl>
    <w:lvl w:ilvl="3" w:tplc="7EE234FA" w:tentative="1">
      <w:start w:val="1"/>
      <w:numFmt w:val="bullet"/>
      <w:lvlText w:val=""/>
      <w:lvlJc w:val="left"/>
      <w:pPr>
        <w:tabs>
          <w:tab w:val="num" w:pos="1920"/>
        </w:tabs>
        <w:ind w:left="1920" w:firstLine="0"/>
      </w:pPr>
      <w:rPr>
        <w:rFonts w:ascii="Symbol" w:hAnsi="Symbol" w:hint="default"/>
      </w:rPr>
    </w:lvl>
    <w:lvl w:ilvl="4" w:tplc="ABEE7F58" w:tentative="1">
      <w:start w:val="1"/>
      <w:numFmt w:val="bullet"/>
      <w:lvlText w:val=""/>
      <w:lvlJc w:val="left"/>
      <w:pPr>
        <w:tabs>
          <w:tab w:val="num" w:pos="2400"/>
        </w:tabs>
        <w:ind w:left="2400" w:firstLine="0"/>
      </w:pPr>
      <w:rPr>
        <w:rFonts w:ascii="Symbol" w:hAnsi="Symbol" w:hint="default"/>
      </w:rPr>
    </w:lvl>
    <w:lvl w:ilvl="5" w:tplc="B6E86170" w:tentative="1">
      <w:start w:val="1"/>
      <w:numFmt w:val="bullet"/>
      <w:lvlText w:val=""/>
      <w:lvlJc w:val="left"/>
      <w:pPr>
        <w:tabs>
          <w:tab w:val="num" w:pos="2880"/>
        </w:tabs>
        <w:ind w:left="2880" w:firstLine="0"/>
      </w:pPr>
      <w:rPr>
        <w:rFonts w:ascii="Symbol" w:hAnsi="Symbol" w:hint="default"/>
      </w:rPr>
    </w:lvl>
    <w:lvl w:ilvl="6" w:tplc="8320D068" w:tentative="1">
      <w:start w:val="1"/>
      <w:numFmt w:val="bullet"/>
      <w:lvlText w:val=""/>
      <w:lvlJc w:val="left"/>
      <w:pPr>
        <w:tabs>
          <w:tab w:val="num" w:pos="3360"/>
        </w:tabs>
        <w:ind w:left="3360" w:firstLine="0"/>
      </w:pPr>
      <w:rPr>
        <w:rFonts w:ascii="Symbol" w:hAnsi="Symbol" w:hint="default"/>
      </w:rPr>
    </w:lvl>
    <w:lvl w:ilvl="7" w:tplc="C8F86756" w:tentative="1">
      <w:start w:val="1"/>
      <w:numFmt w:val="bullet"/>
      <w:lvlText w:val=""/>
      <w:lvlJc w:val="left"/>
      <w:pPr>
        <w:tabs>
          <w:tab w:val="num" w:pos="3840"/>
        </w:tabs>
        <w:ind w:left="3840" w:firstLine="0"/>
      </w:pPr>
      <w:rPr>
        <w:rFonts w:ascii="Symbol" w:hAnsi="Symbol" w:hint="default"/>
      </w:rPr>
    </w:lvl>
    <w:lvl w:ilvl="8" w:tplc="E626D528" w:tentative="1">
      <w:start w:val="1"/>
      <w:numFmt w:val="bullet"/>
      <w:lvlText w:val=""/>
      <w:lvlJc w:val="left"/>
      <w:pPr>
        <w:tabs>
          <w:tab w:val="num" w:pos="4320"/>
        </w:tabs>
        <w:ind w:left="4320" w:firstLine="0"/>
      </w:pPr>
      <w:rPr>
        <w:rFonts w:ascii="Symbol" w:hAnsi="Symbol" w:hint="default"/>
      </w:rPr>
    </w:lvl>
  </w:abstractNum>
  <w:abstractNum w:abstractNumId="2">
    <w:nsid w:val="37EC0F20"/>
    <w:multiLevelType w:val="hybridMultilevel"/>
    <w:tmpl w:val="033EE074"/>
    <w:lvl w:ilvl="0" w:tplc="67349360">
      <w:start w:val="1"/>
      <w:numFmt w:val="bullet"/>
      <w:lvlText w:val=""/>
      <w:lvlPicBulletId w:val="0"/>
      <w:lvlJc w:val="left"/>
      <w:pPr>
        <w:tabs>
          <w:tab w:val="num" w:pos="480"/>
        </w:tabs>
        <w:ind w:left="480" w:firstLine="0"/>
      </w:pPr>
      <w:rPr>
        <w:rFonts w:ascii="Symbol" w:hAnsi="Symbol" w:hint="default"/>
      </w:rPr>
    </w:lvl>
    <w:lvl w:ilvl="1" w:tplc="36805A5A" w:tentative="1">
      <w:start w:val="1"/>
      <w:numFmt w:val="bullet"/>
      <w:lvlText w:val=""/>
      <w:lvlJc w:val="left"/>
      <w:pPr>
        <w:tabs>
          <w:tab w:val="num" w:pos="960"/>
        </w:tabs>
        <w:ind w:left="960" w:firstLine="0"/>
      </w:pPr>
      <w:rPr>
        <w:rFonts w:ascii="Symbol" w:hAnsi="Symbol" w:hint="default"/>
      </w:rPr>
    </w:lvl>
    <w:lvl w:ilvl="2" w:tplc="B4C47A86" w:tentative="1">
      <w:start w:val="1"/>
      <w:numFmt w:val="bullet"/>
      <w:lvlText w:val=""/>
      <w:lvlJc w:val="left"/>
      <w:pPr>
        <w:tabs>
          <w:tab w:val="num" w:pos="1440"/>
        </w:tabs>
        <w:ind w:left="1440" w:firstLine="0"/>
      </w:pPr>
      <w:rPr>
        <w:rFonts w:ascii="Symbol" w:hAnsi="Symbol" w:hint="default"/>
      </w:rPr>
    </w:lvl>
    <w:lvl w:ilvl="3" w:tplc="FFF62358" w:tentative="1">
      <w:start w:val="1"/>
      <w:numFmt w:val="bullet"/>
      <w:lvlText w:val=""/>
      <w:lvlJc w:val="left"/>
      <w:pPr>
        <w:tabs>
          <w:tab w:val="num" w:pos="1920"/>
        </w:tabs>
        <w:ind w:left="1920" w:firstLine="0"/>
      </w:pPr>
      <w:rPr>
        <w:rFonts w:ascii="Symbol" w:hAnsi="Symbol" w:hint="default"/>
      </w:rPr>
    </w:lvl>
    <w:lvl w:ilvl="4" w:tplc="32681586" w:tentative="1">
      <w:start w:val="1"/>
      <w:numFmt w:val="bullet"/>
      <w:lvlText w:val=""/>
      <w:lvlJc w:val="left"/>
      <w:pPr>
        <w:tabs>
          <w:tab w:val="num" w:pos="2400"/>
        </w:tabs>
        <w:ind w:left="2400" w:firstLine="0"/>
      </w:pPr>
      <w:rPr>
        <w:rFonts w:ascii="Symbol" w:hAnsi="Symbol" w:hint="default"/>
      </w:rPr>
    </w:lvl>
    <w:lvl w:ilvl="5" w:tplc="0EE83058" w:tentative="1">
      <w:start w:val="1"/>
      <w:numFmt w:val="bullet"/>
      <w:lvlText w:val=""/>
      <w:lvlJc w:val="left"/>
      <w:pPr>
        <w:tabs>
          <w:tab w:val="num" w:pos="2880"/>
        </w:tabs>
        <w:ind w:left="2880" w:firstLine="0"/>
      </w:pPr>
      <w:rPr>
        <w:rFonts w:ascii="Symbol" w:hAnsi="Symbol" w:hint="default"/>
      </w:rPr>
    </w:lvl>
    <w:lvl w:ilvl="6" w:tplc="14E4E098" w:tentative="1">
      <w:start w:val="1"/>
      <w:numFmt w:val="bullet"/>
      <w:lvlText w:val=""/>
      <w:lvlJc w:val="left"/>
      <w:pPr>
        <w:tabs>
          <w:tab w:val="num" w:pos="3360"/>
        </w:tabs>
        <w:ind w:left="3360" w:firstLine="0"/>
      </w:pPr>
      <w:rPr>
        <w:rFonts w:ascii="Symbol" w:hAnsi="Symbol" w:hint="default"/>
      </w:rPr>
    </w:lvl>
    <w:lvl w:ilvl="7" w:tplc="C074BE62" w:tentative="1">
      <w:start w:val="1"/>
      <w:numFmt w:val="bullet"/>
      <w:lvlText w:val=""/>
      <w:lvlJc w:val="left"/>
      <w:pPr>
        <w:tabs>
          <w:tab w:val="num" w:pos="3840"/>
        </w:tabs>
        <w:ind w:left="3840" w:firstLine="0"/>
      </w:pPr>
      <w:rPr>
        <w:rFonts w:ascii="Symbol" w:hAnsi="Symbol" w:hint="default"/>
      </w:rPr>
    </w:lvl>
    <w:lvl w:ilvl="8" w:tplc="6B1C9A6E" w:tentative="1">
      <w:start w:val="1"/>
      <w:numFmt w:val="bullet"/>
      <w:lvlText w:val=""/>
      <w:lvlJc w:val="left"/>
      <w:pPr>
        <w:tabs>
          <w:tab w:val="num" w:pos="4320"/>
        </w:tabs>
        <w:ind w:left="4320" w:firstLine="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F1D"/>
    <w:rsid w:val="000D6003"/>
    <w:rsid w:val="0022671D"/>
    <w:rsid w:val="00392F1D"/>
    <w:rsid w:val="003C5B95"/>
    <w:rsid w:val="006E11A9"/>
    <w:rsid w:val="007C7289"/>
    <w:rsid w:val="00814E22"/>
    <w:rsid w:val="0082349D"/>
    <w:rsid w:val="00AC0A14"/>
    <w:rsid w:val="00C37BD1"/>
    <w:rsid w:val="00D62E04"/>
    <w:rsid w:val="00E63329"/>
    <w:rsid w:val="00FE3F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20C32-78B2-4EF8-B830-3869317E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3">
    <w:name w:val="style3"/>
    <w:basedOn w:val="a0"/>
    <w:rsid w:val="00392F1D"/>
  </w:style>
  <w:style w:type="character" w:styleId="a3">
    <w:name w:val="Hyperlink"/>
    <w:basedOn w:val="a0"/>
    <w:uiPriority w:val="99"/>
    <w:semiHidden/>
    <w:unhideWhenUsed/>
    <w:rsid w:val="00392F1D"/>
    <w:rPr>
      <w:color w:val="0000FF"/>
      <w:u w:val="single"/>
    </w:rPr>
  </w:style>
  <w:style w:type="paragraph" w:styleId="a4">
    <w:name w:val="List Paragraph"/>
    <w:basedOn w:val="a"/>
    <w:uiPriority w:val="34"/>
    <w:qFormat/>
    <w:rsid w:val="0022671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7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陳照宇</dc:creator>
  <cp:keywords/>
  <dc:description/>
  <cp:lastModifiedBy>Yeh Nyker</cp:lastModifiedBy>
  <cp:revision>8</cp:revision>
  <dcterms:created xsi:type="dcterms:W3CDTF">2014-04-21T01:13:00Z</dcterms:created>
  <dcterms:modified xsi:type="dcterms:W3CDTF">2014-04-27T15:26:00Z</dcterms:modified>
</cp:coreProperties>
</file>